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741880" w:rsidRDefault="000D64C7" w:rsidP="000D64C7">
      <w:pPr>
        <w:pStyle w:val="Head"/>
        <w:rPr>
          <w:lang w:val="en-US"/>
        </w:rPr>
      </w:pPr>
      <w:r w:rsidRPr="00741880">
        <w:rPr>
          <w:lang w:val="en-US"/>
        </w:rPr>
        <w:t>Wirtgen Will Be Coming to Bauma 2025 with Five World Premieres</w:t>
      </w:r>
    </w:p>
    <w:p w14:paraId="55FF6717" w14:textId="2CBA4A13" w:rsidR="00FF4857" w:rsidRPr="00741880" w:rsidRDefault="00B76FC7" w:rsidP="00F43CDA">
      <w:pPr>
        <w:pStyle w:val="Teaser"/>
        <w:rPr>
          <w:lang w:val="en-US"/>
        </w:rPr>
      </w:pPr>
      <w:r w:rsidRPr="00741880">
        <w:rPr>
          <w:bCs/>
          <w:lang w:val="en-US"/>
        </w:rPr>
        <w:t>In Munich, Wirtgen will be presenting five world premieres in the cold milling and recycling segments as well as several innovations in the categories slipform pavers and Surface Miners. At booth FS.1011, the company will be presenting the new large milling machine W 250 XF and the new generation of WR series machines. The focus at the show will be on efficient and sustainable solutions for road construction and the extraction of primary resources by surface mining.</w:t>
      </w:r>
    </w:p>
    <w:p w14:paraId="72EA466B" w14:textId="48328AB0" w:rsidR="004F342C" w:rsidRPr="00741880" w:rsidRDefault="004F342C" w:rsidP="004F342C">
      <w:pPr>
        <w:pStyle w:val="Standardabsatz"/>
        <w:spacing w:after="0"/>
        <w:rPr>
          <w:rFonts w:eastAsia="Times New Roman"/>
          <w:szCs w:val="22"/>
          <w:lang w:val="en-US"/>
        </w:rPr>
      </w:pPr>
      <w:r w:rsidRPr="00741880">
        <w:rPr>
          <w:b/>
          <w:bCs/>
          <w:lang w:val="en-US"/>
        </w:rPr>
        <w:t>Ideal Cold Milling Machines for All Applications and Two World Premieres</w:t>
      </w:r>
    </w:p>
    <w:p w14:paraId="6CA330EB" w14:textId="32A11D0B" w:rsidR="004C4186" w:rsidRPr="00741880" w:rsidRDefault="00153168" w:rsidP="004C4186">
      <w:pPr>
        <w:pStyle w:val="Standardabsatz"/>
        <w:spacing w:after="0"/>
        <w:rPr>
          <w:rFonts w:eastAsia="Times New Roman"/>
          <w:szCs w:val="22"/>
          <w:lang w:val="en-US"/>
        </w:rPr>
      </w:pPr>
      <w:r w:rsidRPr="00741880">
        <w:rPr>
          <w:rFonts w:eastAsia="Times New Roman"/>
          <w:szCs w:val="22"/>
          <w:lang w:val="en-US"/>
        </w:rPr>
        <w:t>With a total of 12 cold milling machines, the milling machine specialist will be presenting a broad cross-section of its overall product portfolio. Among the highlights are the world premieres of the battery-electric small milling machine W 50 Re (technology project) and the large milling machine W 250 XF. The company will also be presenting the world’s most powerful milling machine in a version with an optional operator’s cabin.</w:t>
      </w:r>
    </w:p>
    <w:p w14:paraId="49D24A27" w14:textId="16AB1C87" w:rsidR="000B60C4" w:rsidRPr="00741880" w:rsidRDefault="004C4186" w:rsidP="004C4186">
      <w:pPr>
        <w:pStyle w:val="Standardabsatz"/>
        <w:spacing w:after="0"/>
        <w:rPr>
          <w:rFonts w:eastAsia="Times New Roman"/>
          <w:szCs w:val="22"/>
          <w:lang w:val="en-US"/>
        </w:rPr>
      </w:pPr>
      <w:r w:rsidRPr="00741880">
        <w:rPr>
          <w:rFonts w:eastAsia="Times New Roman"/>
          <w:szCs w:val="22"/>
          <w:lang w:val="en-US"/>
        </w:rPr>
        <w:t>During the development of the W 250 XF, the main focus was set on the realization of maximum productivity and low specific emissions. The dual engine concept with two 18-liter</w:t>
      </w:r>
      <w:r w:rsidR="00695985" w:rsidRPr="00741880">
        <w:rPr>
          <w:rFonts w:eastAsia="Times New Roman"/>
          <w:szCs w:val="22"/>
          <w:lang w:val="en-US"/>
        </w:rPr>
        <w:t xml:space="preserve"> </w:t>
      </w:r>
      <w:r w:rsidR="00695985" w:rsidRPr="00741880">
        <w:rPr>
          <w:rFonts w:eastAsia="Times New Roman"/>
          <w:szCs w:val="22"/>
        </w:rPr>
        <w:t>(1092 in</w:t>
      </w:r>
      <w:r w:rsidR="00695985" w:rsidRPr="00741880">
        <w:rPr>
          <w:rFonts w:eastAsia="Times New Roman"/>
          <w:szCs w:val="22"/>
          <w:vertAlign w:val="superscript"/>
        </w:rPr>
        <w:t>3</w:t>
      </w:r>
      <w:r w:rsidR="00695985" w:rsidRPr="00741880">
        <w:rPr>
          <w:rFonts w:eastAsia="Times New Roman"/>
          <w:szCs w:val="22"/>
        </w:rPr>
        <w:t>)</w:t>
      </w:r>
      <w:r w:rsidRPr="00741880">
        <w:rPr>
          <w:rFonts w:eastAsia="Times New Roman"/>
          <w:szCs w:val="22"/>
          <w:lang w:val="en-US"/>
        </w:rPr>
        <w:t xml:space="preserve"> John Deere engines, delivers a maximum power output of 900 kW</w:t>
      </w:r>
      <w:r w:rsidR="00695985" w:rsidRPr="00741880">
        <w:rPr>
          <w:rFonts w:eastAsia="Times New Roman"/>
          <w:szCs w:val="22"/>
          <w:lang w:val="en-US"/>
        </w:rPr>
        <w:t xml:space="preserve"> </w:t>
      </w:r>
      <w:r w:rsidR="00695985" w:rsidRPr="00741880">
        <w:rPr>
          <w:rFonts w:eastAsia="Times New Roman"/>
          <w:szCs w:val="22"/>
        </w:rPr>
        <w:t xml:space="preserve">(1207 </w:t>
      </w:r>
      <w:proofErr w:type="spellStart"/>
      <w:r w:rsidR="00695985" w:rsidRPr="00741880">
        <w:rPr>
          <w:rFonts w:eastAsia="Times New Roman"/>
          <w:szCs w:val="22"/>
        </w:rPr>
        <w:t>hp</w:t>
      </w:r>
      <w:proofErr w:type="spellEnd"/>
      <w:r w:rsidR="00695985" w:rsidRPr="00741880">
        <w:rPr>
          <w:rFonts w:eastAsia="Times New Roman"/>
          <w:szCs w:val="22"/>
        </w:rPr>
        <w:t>)</w:t>
      </w:r>
      <w:r w:rsidRPr="00741880">
        <w:rPr>
          <w:rFonts w:eastAsia="Times New Roman"/>
          <w:szCs w:val="22"/>
          <w:lang w:val="en-US"/>
        </w:rPr>
        <w:t>. Wirtgen and John Deere have precisely tuned the torque characteristic of the engines to meet the specific requirements of the cold milling process. The machine control system Mill Assist regulates the power output of the two engines according to demand to ensure the most efficient use of the machine. In automatic mode, it always ensures the most favorable working balance between performance and costs. It also allows the selection of three different working strategies that optimize the process with regard to cost, performance, or quality. The machine on display is also fitted with a comfort cabin. This offers the operator a comfortable, low-fatigue workplace and provides effective protection against the weather and noise emissions.</w:t>
      </w:r>
    </w:p>
    <w:p w14:paraId="1DAF092C" w14:textId="77777777" w:rsidR="00153168" w:rsidRPr="00741880" w:rsidRDefault="00153168" w:rsidP="004C4186">
      <w:pPr>
        <w:pStyle w:val="Standardabsatz"/>
        <w:spacing w:after="0"/>
        <w:rPr>
          <w:rFonts w:eastAsia="Times New Roman"/>
          <w:szCs w:val="22"/>
          <w:lang w:val="en-US"/>
        </w:rPr>
      </w:pPr>
    </w:p>
    <w:p w14:paraId="5C18BF3A" w14:textId="28064303" w:rsidR="000B60C4" w:rsidRPr="00741880" w:rsidRDefault="000B60C4" w:rsidP="00153B5D">
      <w:pPr>
        <w:pStyle w:val="Standardabsatz"/>
        <w:spacing w:after="0"/>
        <w:rPr>
          <w:rFonts w:eastAsia="Times New Roman"/>
          <w:szCs w:val="22"/>
          <w:lang w:val="en-US"/>
        </w:rPr>
      </w:pPr>
      <w:r w:rsidRPr="00741880">
        <w:rPr>
          <w:rFonts w:eastAsia="Times New Roman"/>
          <w:szCs w:val="22"/>
          <w:lang w:val="en-US"/>
        </w:rPr>
        <w:t xml:space="preserve">Also new in the product portfolio is the large milling machine W 210 XF. With an engine power output of 580 kW </w:t>
      </w:r>
      <w:r w:rsidR="00695985" w:rsidRPr="00741880">
        <w:rPr>
          <w:rFonts w:eastAsia="Times New Roman"/>
          <w:szCs w:val="22"/>
        </w:rPr>
        <w:t xml:space="preserve">(778 </w:t>
      </w:r>
      <w:proofErr w:type="spellStart"/>
      <w:r w:rsidR="00695985" w:rsidRPr="00741880">
        <w:rPr>
          <w:rFonts w:eastAsia="Times New Roman"/>
          <w:szCs w:val="22"/>
        </w:rPr>
        <w:t>hp</w:t>
      </w:r>
      <w:proofErr w:type="spellEnd"/>
      <w:r w:rsidR="00695985" w:rsidRPr="00741880">
        <w:rPr>
          <w:rFonts w:eastAsia="Times New Roman"/>
          <w:szCs w:val="22"/>
        </w:rPr>
        <w:t xml:space="preserve">) </w:t>
      </w:r>
      <w:r w:rsidRPr="00741880">
        <w:rPr>
          <w:rFonts w:eastAsia="Times New Roman"/>
          <w:szCs w:val="22"/>
          <w:lang w:val="en-US"/>
        </w:rPr>
        <w:t>and milling widths between 2.0 m</w:t>
      </w:r>
      <w:r w:rsidR="00695985" w:rsidRPr="00741880">
        <w:rPr>
          <w:rFonts w:eastAsia="Times New Roman"/>
          <w:szCs w:val="22"/>
          <w:lang w:val="en-US"/>
        </w:rPr>
        <w:t xml:space="preserve"> </w:t>
      </w:r>
      <w:r w:rsidR="00695985" w:rsidRPr="00741880">
        <w:rPr>
          <w:rFonts w:eastAsia="Times New Roman"/>
          <w:szCs w:val="22"/>
        </w:rPr>
        <w:t xml:space="preserve">(6 </w:t>
      </w:r>
      <w:proofErr w:type="spellStart"/>
      <w:r w:rsidR="00695985" w:rsidRPr="00741880">
        <w:rPr>
          <w:rFonts w:eastAsia="Times New Roman"/>
          <w:szCs w:val="22"/>
        </w:rPr>
        <w:t>ft</w:t>
      </w:r>
      <w:proofErr w:type="spellEnd"/>
      <w:r w:rsidR="00695985" w:rsidRPr="00741880">
        <w:rPr>
          <w:rFonts w:eastAsia="Times New Roman"/>
          <w:szCs w:val="22"/>
        </w:rPr>
        <w:t xml:space="preserve"> 7 in)</w:t>
      </w:r>
      <w:r w:rsidRPr="00741880">
        <w:rPr>
          <w:rFonts w:eastAsia="Times New Roman"/>
          <w:szCs w:val="22"/>
          <w:lang w:val="en-US"/>
        </w:rPr>
        <w:t xml:space="preserve"> and 2.5 m</w:t>
      </w:r>
      <w:r w:rsidR="00695985" w:rsidRPr="00741880">
        <w:rPr>
          <w:rFonts w:eastAsia="Times New Roman"/>
          <w:szCs w:val="22"/>
          <w:lang w:val="en-US"/>
        </w:rPr>
        <w:t xml:space="preserve"> </w:t>
      </w:r>
      <w:r w:rsidR="00695985" w:rsidRPr="00741880">
        <w:rPr>
          <w:rFonts w:eastAsia="Times New Roman"/>
          <w:szCs w:val="22"/>
        </w:rPr>
        <w:t xml:space="preserve">(8 </w:t>
      </w:r>
      <w:proofErr w:type="spellStart"/>
      <w:r w:rsidR="00695985" w:rsidRPr="00741880">
        <w:rPr>
          <w:rFonts w:eastAsia="Times New Roman"/>
          <w:szCs w:val="22"/>
        </w:rPr>
        <w:t>ft</w:t>
      </w:r>
      <w:proofErr w:type="spellEnd"/>
      <w:r w:rsidR="00695985" w:rsidRPr="00741880">
        <w:rPr>
          <w:rFonts w:eastAsia="Times New Roman"/>
          <w:szCs w:val="22"/>
        </w:rPr>
        <w:t xml:space="preserve"> 2 in)</w:t>
      </w:r>
      <w:r w:rsidRPr="00741880">
        <w:rPr>
          <w:rFonts w:eastAsia="Times New Roman"/>
          <w:szCs w:val="22"/>
          <w:lang w:val="en-US"/>
        </w:rPr>
        <w:t>, this machine is ideally equipped for a wide range of applications and high daily productivity. The DUAL SHIFT powershift transmission enables a wide range of selectable milling drum speeds. The lower range of milling drum speeds enables significant reductions of fuel consumption, pick wear, and noise emissions. The upper range of milling drum speeds makes it possible to achieve high area performance with a high quality milling pattern, even at the maximum milling depth of 330 mm</w:t>
      </w:r>
      <w:r w:rsidR="00695985" w:rsidRPr="00741880">
        <w:rPr>
          <w:rFonts w:eastAsia="Times New Roman"/>
          <w:szCs w:val="22"/>
          <w:lang w:val="en-US"/>
        </w:rPr>
        <w:t xml:space="preserve"> </w:t>
      </w:r>
      <w:r w:rsidR="00695985" w:rsidRPr="00741880">
        <w:rPr>
          <w:rFonts w:eastAsia="Times New Roman"/>
          <w:szCs w:val="22"/>
        </w:rPr>
        <w:t>(13 in)</w:t>
      </w:r>
      <w:r w:rsidRPr="00741880">
        <w:rPr>
          <w:rFonts w:eastAsia="Times New Roman"/>
          <w:szCs w:val="22"/>
          <w:lang w:val="en-US"/>
        </w:rPr>
        <w:t xml:space="preserve">. </w:t>
      </w:r>
    </w:p>
    <w:p w14:paraId="5FBFD80D" w14:textId="77777777" w:rsidR="00162476" w:rsidRPr="00741880" w:rsidRDefault="00162476" w:rsidP="00162476">
      <w:pPr>
        <w:pStyle w:val="Standardabsatz"/>
        <w:spacing w:after="0"/>
        <w:rPr>
          <w:lang w:val="en-US"/>
        </w:rPr>
      </w:pPr>
    </w:p>
    <w:p w14:paraId="3F87CDC4" w14:textId="763798F8" w:rsidR="00162476" w:rsidRPr="00741880" w:rsidRDefault="00615573" w:rsidP="00162476">
      <w:pPr>
        <w:pStyle w:val="Standardabsatz"/>
        <w:spacing w:after="0"/>
        <w:rPr>
          <w:b/>
          <w:bCs/>
          <w:lang w:val="en-US"/>
        </w:rPr>
      </w:pPr>
      <w:r w:rsidRPr="00741880">
        <w:rPr>
          <w:b/>
          <w:bCs/>
          <w:lang w:val="en-US"/>
        </w:rPr>
        <w:t xml:space="preserve">World Premiere of the Next Generation of Wheeled Cold Recyclers and Soil Stabilizers </w:t>
      </w:r>
    </w:p>
    <w:p w14:paraId="50292C03" w14:textId="66146CBD" w:rsidR="00162476" w:rsidRPr="00741880" w:rsidRDefault="00615573" w:rsidP="0077371E">
      <w:pPr>
        <w:pStyle w:val="Standardabsatz"/>
        <w:spacing w:after="0"/>
        <w:rPr>
          <w:lang w:val="en-US"/>
        </w:rPr>
      </w:pPr>
      <w:r w:rsidRPr="00741880">
        <w:rPr>
          <w:lang w:val="en-US"/>
        </w:rPr>
        <w:t xml:space="preserve">For the cold recycling and soil stabilization sectors, Wirtgen is presenting a range of machines including the three new WR 200|240|250 X models. The focus in the development of these machines was set on ensuring simple and ergonomic operating, high performance, and outstanding mixing quality. The achievement of this involved a comprehensive revision of the operating concept and the design of the operator’s cabin itself. A new multi-function joystick, fingertip control, and height adjustment with the multi-function armrest contribute to the improved ergonomics of the operating </w:t>
      </w:r>
      <w:r w:rsidRPr="00741880">
        <w:rPr>
          <w:lang w:val="en-US"/>
        </w:rPr>
        <w:lastRenderedPageBreak/>
        <w:t xml:space="preserve">concept. In addition to digital process monitoring, the large machine control panel display offers a variety of automated functions, application-relevant displays, and the WIRTGEN GROUP </w:t>
      </w:r>
      <w:proofErr w:type="spellStart"/>
      <w:r w:rsidRPr="00741880">
        <w:rPr>
          <w:lang w:val="en-US"/>
        </w:rPr>
        <w:t>CoPilot</w:t>
      </w:r>
      <w:proofErr w:type="spellEnd"/>
      <w:r w:rsidRPr="00741880">
        <w:rPr>
          <w:lang w:val="en-US"/>
        </w:rPr>
        <w:t xml:space="preserve">. The </w:t>
      </w:r>
      <w:proofErr w:type="spellStart"/>
      <w:r w:rsidRPr="00741880">
        <w:rPr>
          <w:lang w:val="en-US"/>
        </w:rPr>
        <w:t>CoPilot</w:t>
      </w:r>
      <w:proofErr w:type="spellEnd"/>
      <w:r w:rsidRPr="00741880">
        <w:rPr>
          <w:lang w:val="en-US"/>
        </w:rPr>
        <w:t xml:space="preserve"> provides suggested courses of action during the work process, offers interactive tutorials, and a self-training function for familiarization with the machine and its functions with animations displayed directly on the machine’s control panel. The field-proven </w:t>
      </w:r>
      <w:proofErr w:type="spellStart"/>
      <w:r w:rsidRPr="00741880">
        <w:rPr>
          <w:lang w:val="en-US"/>
        </w:rPr>
        <w:t>Duraforce</w:t>
      </w:r>
      <w:proofErr w:type="spellEnd"/>
      <w:r w:rsidRPr="00741880">
        <w:rPr>
          <w:lang w:val="en-US"/>
        </w:rPr>
        <w:t xml:space="preserve"> milling and mixing rotor ensures constantly high milling and mixing performance. </w:t>
      </w:r>
    </w:p>
    <w:p w14:paraId="170751C2" w14:textId="5967F1CB" w:rsidR="0077371E" w:rsidRPr="00741880" w:rsidRDefault="0077371E" w:rsidP="0077371E">
      <w:pPr>
        <w:pStyle w:val="Standardabsatz"/>
        <w:spacing w:after="0"/>
        <w:rPr>
          <w:lang w:val="en-US"/>
        </w:rPr>
      </w:pPr>
      <w:r w:rsidRPr="00741880">
        <w:rPr>
          <w:lang w:val="en-US"/>
        </w:rPr>
        <w:t>The Rock Crusher WRC 240(</w:t>
      </w:r>
      <w:proofErr w:type="spellStart"/>
      <w:r w:rsidRPr="00741880">
        <w:rPr>
          <w:lang w:val="en-US"/>
        </w:rPr>
        <w:t>i</w:t>
      </w:r>
      <w:proofErr w:type="spellEnd"/>
      <w:r w:rsidRPr="00741880">
        <w:rPr>
          <w:lang w:val="en-US"/>
        </w:rPr>
        <w:t>) will be on show alongside the new WR series machines. It crushes coarse rocks and stones as found in hand packed stone layers and stony ground in-situ and homogeneously mixes the resulting material in a single pass. With a working width of 2,320 mm</w:t>
      </w:r>
      <w:r w:rsidR="00695985" w:rsidRPr="00741880">
        <w:rPr>
          <w:lang w:val="en-US"/>
        </w:rPr>
        <w:t xml:space="preserve"> </w:t>
      </w:r>
      <w:r w:rsidR="00695985" w:rsidRPr="00741880">
        <w:t xml:space="preserve">(7 </w:t>
      </w:r>
      <w:proofErr w:type="spellStart"/>
      <w:r w:rsidR="00695985" w:rsidRPr="00741880">
        <w:t>ft</w:t>
      </w:r>
      <w:proofErr w:type="spellEnd"/>
      <w:r w:rsidR="00695985" w:rsidRPr="00741880">
        <w:t xml:space="preserve"> 7 in)</w:t>
      </w:r>
      <w:r w:rsidRPr="00741880">
        <w:rPr>
          <w:lang w:val="en-US"/>
        </w:rPr>
        <w:t xml:space="preserve"> and a working depth of up to 510 mm</w:t>
      </w:r>
      <w:r w:rsidR="00695985" w:rsidRPr="00741880">
        <w:rPr>
          <w:lang w:val="en-US"/>
        </w:rPr>
        <w:t xml:space="preserve"> </w:t>
      </w:r>
      <w:r w:rsidR="00695985" w:rsidRPr="00741880">
        <w:t>(20 in)</w:t>
      </w:r>
      <w:r w:rsidRPr="00741880">
        <w:rPr>
          <w:lang w:val="en-US"/>
        </w:rPr>
        <w:t>, it can achieve cutting, crushing, and mixing rates of up to 600 tons per hour.</w:t>
      </w:r>
    </w:p>
    <w:p w14:paraId="540BABB4" w14:textId="77777777" w:rsidR="0077371E" w:rsidRPr="00741880" w:rsidRDefault="0077371E" w:rsidP="0077371E">
      <w:pPr>
        <w:pStyle w:val="Standardabsatz"/>
        <w:spacing w:after="0"/>
        <w:rPr>
          <w:b/>
          <w:bCs/>
          <w:lang w:val="en-US"/>
        </w:rPr>
      </w:pPr>
    </w:p>
    <w:p w14:paraId="12197AB6" w14:textId="6FC4766C" w:rsidR="00363EAA" w:rsidRPr="00741880" w:rsidRDefault="00363EAA" w:rsidP="00363EAA">
      <w:pPr>
        <w:rPr>
          <w:rFonts w:eastAsiaTheme="minorHAnsi" w:cstheme="minorBidi"/>
          <w:b/>
          <w:sz w:val="22"/>
          <w:szCs w:val="24"/>
          <w:lang w:val="en-US"/>
        </w:rPr>
      </w:pPr>
      <w:r w:rsidRPr="00741880">
        <w:rPr>
          <w:rFonts w:eastAsiaTheme="minorHAnsi" w:cstheme="minorBidi"/>
          <w:b/>
          <w:bCs/>
          <w:sz w:val="22"/>
          <w:szCs w:val="24"/>
          <w:lang w:val="en-US"/>
        </w:rPr>
        <w:t xml:space="preserve">The SP 33 for Concrete Paving in Offset and </w:t>
      </w:r>
      <w:proofErr w:type="spellStart"/>
      <w:r w:rsidRPr="00741880">
        <w:rPr>
          <w:rFonts w:eastAsiaTheme="minorHAnsi" w:cstheme="minorBidi"/>
          <w:b/>
          <w:bCs/>
          <w:sz w:val="22"/>
          <w:szCs w:val="24"/>
          <w:lang w:val="en-US"/>
        </w:rPr>
        <w:t>Crosspave</w:t>
      </w:r>
      <w:proofErr w:type="spellEnd"/>
      <w:r w:rsidRPr="00741880">
        <w:rPr>
          <w:rFonts w:eastAsiaTheme="minorHAnsi" w:cstheme="minorBidi"/>
          <w:b/>
          <w:bCs/>
          <w:sz w:val="22"/>
          <w:szCs w:val="24"/>
          <w:lang w:val="en-US"/>
        </w:rPr>
        <w:t xml:space="preserve"> Mode</w:t>
      </w:r>
    </w:p>
    <w:p w14:paraId="5F7F158D" w14:textId="658331E2" w:rsidR="00E9688C" w:rsidRPr="00741880" w:rsidRDefault="00B41471" w:rsidP="00D85895">
      <w:pPr>
        <w:jc w:val="both"/>
        <w:rPr>
          <w:rFonts w:eastAsiaTheme="minorHAnsi" w:cstheme="minorBidi"/>
          <w:bCs/>
          <w:sz w:val="22"/>
          <w:szCs w:val="22"/>
          <w:lang w:val="en-US"/>
        </w:rPr>
      </w:pPr>
      <w:r w:rsidRPr="00741880">
        <w:rPr>
          <w:rFonts w:eastAsiaTheme="minorHAnsi" w:cstheme="minorBidi"/>
          <w:sz w:val="22"/>
          <w:szCs w:val="22"/>
          <w:lang w:val="en-US"/>
        </w:rPr>
        <w:t xml:space="preserve">At this year’s bauma, Wirtgen is showing its latest slipform paver for the construction of monolithic concrete profiles – the compact SP 33. Thanks to its modular construction concept and a wide range of setting options, the machine can be configured for use in almost all situations encountered on construction sites. In offset configuration, it can pave curb and gutter profiles, rectangular profiles, and concrete barriers up to 1.3 m </w:t>
      </w:r>
      <w:r w:rsidR="00695985" w:rsidRPr="00741880">
        <w:rPr>
          <w:rFonts w:eastAsiaTheme="minorHAnsi" w:cstheme="minorBidi"/>
          <w:bCs/>
          <w:sz w:val="22"/>
          <w:szCs w:val="22"/>
        </w:rPr>
        <w:t xml:space="preserve">(52 in) </w:t>
      </w:r>
      <w:r w:rsidRPr="00741880">
        <w:rPr>
          <w:rFonts w:eastAsiaTheme="minorHAnsi" w:cstheme="minorBidi"/>
          <w:sz w:val="22"/>
          <w:szCs w:val="22"/>
          <w:lang w:val="en-US"/>
        </w:rPr>
        <w:t>in height, as well as sewer and gutter profiles. Concrete slabs with a paving width of up to 2.2 m</w:t>
      </w:r>
      <w:r w:rsidR="00695985" w:rsidRPr="00741880">
        <w:rPr>
          <w:rFonts w:eastAsiaTheme="minorHAnsi" w:cstheme="minorBidi"/>
          <w:sz w:val="22"/>
          <w:szCs w:val="22"/>
          <w:lang w:val="en-US"/>
        </w:rPr>
        <w:t xml:space="preserve"> </w:t>
      </w:r>
      <w:r w:rsidR="00695985" w:rsidRPr="00741880">
        <w:rPr>
          <w:rFonts w:eastAsiaTheme="minorHAnsi" w:cstheme="minorBidi"/>
          <w:bCs/>
          <w:sz w:val="22"/>
          <w:szCs w:val="22"/>
        </w:rPr>
        <w:t xml:space="preserve">(7 </w:t>
      </w:r>
      <w:proofErr w:type="spellStart"/>
      <w:r w:rsidR="00695985" w:rsidRPr="00741880">
        <w:rPr>
          <w:rFonts w:eastAsiaTheme="minorHAnsi" w:cstheme="minorBidi"/>
          <w:bCs/>
          <w:sz w:val="22"/>
          <w:szCs w:val="22"/>
        </w:rPr>
        <w:t>ft</w:t>
      </w:r>
      <w:proofErr w:type="spellEnd"/>
      <w:r w:rsidR="00695985" w:rsidRPr="00741880">
        <w:rPr>
          <w:rFonts w:eastAsiaTheme="minorHAnsi" w:cstheme="minorBidi"/>
          <w:bCs/>
          <w:sz w:val="22"/>
          <w:szCs w:val="22"/>
        </w:rPr>
        <w:t>)</w:t>
      </w:r>
      <w:r w:rsidRPr="00741880">
        <w:rPr>
          <w:rFonts w:eastAsiaTheme="minorHAnsi" w:cstheme="minorBidi"/>
          <w:sz w:val="22"/>
          <w:szCs w:val="22"/>
          <w:lang w:val="en-US"/>
        </w:rPr>
        <w:t xml:space="preserve"> can also be realized without any problems, also with a width of up to 2.4 m</w:t>
      </w:r>
      <w:r w:rsidR="00695985" w:rsidRPr="00741880">
        <w:rPr>
          <w:rFonts w:eastAsiaTheme="minorHAnsi" w:cstheme="minorBidi"/>
          <w:sz w:val="22"/>
          <w:szCs w:val="22"/>
          <w:lang w:val="en-US"/>
        </w:rPr>
        <w:t xml:space="preserve"> </w:t>
      </w:r>
      <w:r w:rsidR="00695985" w:rsidRPr="00741880">
        <w:rPr>
          <w:rFonts w:eastAsiaTheme="minorHAnsi" w:cstheme="minorBidi"/>
          <w:bCs/>
          <w:sz w:val="22"/>
          <w:szCs w:val="22"/>
        </w:rPr>
        <w:t xml:space="preserve">(8 </w:t>
      </w:r>
      <w:proofErr w:type="spellStart"/>
      <w:r w:rsidR="00695985" w:rsidRPr="00741880">
        <w:rPr>
          <w:rFonts w:eastAsiaTheme="minorHAnsi" w:cstheme="minorBidi"/>
          <w:bCs/>
          <w:sz w:val="22"/>
          <w:szCs w:val="22"/>
        </w:rPr>
        <w:t>ft</w:t>
      </w:r>
      <w:proofErr w:type="spellEnd"/>
      <w:r w:rsidR="00695985" w:rsidRPr="00741880">
        <w:rPr>
          <w:rFonts w:eastAsiaTheme="minorHAnsi" w:cstheme="minorBidi"/>
          <w:bCs/>
          <w:sz w:val="22"/>
          <w:szCs w:val="22"/>
        </w:rPr>
        <w:t>)</w:t>
      </w:r>
      <w:r w:rsidRPr="00741880">
        <w:rPr>
          <w:rFonts w:eastAsiaTheme="minorHAnsi" w:cstheme="minorBidi"/>
          <w:sz w:val="22"/>
          <w:szCs w:val="22"/>
          <w:lang w:val="en-US"/>
        </w:rPr>
        <w:t xml:space="preserve"> in combination with a Trimmer. In </w:t>
      </w:r>
      <w:proofErr w:type="spellStart"/>
      <w:r w:rsidRPr="00741880">
        <w:rPr>
          <w:rFonts w:eastAsiaTheme="minorHAnsi" w:cstheme="minorBidi"/>
          <w:sz w:val="22"/>
          <w:szCs w:val="22"/>
          <w:lang w:val="en-US"/>
        </w:rPr>
        <w:t>Crosspave</w:t>
      </w:r>
      <w:proofErr w:type="spellEnd"/>
      <w:r w:rsidRPr="00741880">
        <w:rPr>
          <w:rFonts w:eastAsiaTheme="minorHAnsi" w:cstheme="minorBidi"/>
          <w:sz w:val="22"/>
          <w:szCs w:val="22"/>
          <w:lang w:val="en-US"/>
        </w:rPr>
        <w:t xml:space="preserve"> configuration, the track units are turned by 90° and the machine then paves transverse to the direction of travel. The slipform mold is centrally mounted under the machine and thus enables the paving of concrete slabs with widths of up to 3.0 m</w:t>
      </w:r>
      <w:r w:rsidR="00695985" w:rsidRPr="00741880">
        <w:rPr>
          <w:rFonts w:eastAsiaTheme="minorHAnsi" w:cstheme="minorBidi"/>
          <w:sz w:val="22"/>
          <w:szCs w:val="22"/>
          <w:lang w:val="en-US"/>
        </w:rPr>
        <w:t xml:space="preserve"> </w:t>
      </w:r>
      <w:r w:rsidR="00695985" w:rsidRPr="00741880">
        <w:rPr>
          <w:rFonts w:eastAsiaTheme="minorHAnsi" w:cstheme="minorBidi"/>
          <w:bCs/>
          <w:sz w:val="22"/>
          <w:szCs w:val="22"/>
        </w:rPr>
        <w:t xml:space="preserve">(10 </w:t>
      </w:r>
      <w:proofErr w:type="spellStart"/>
      <w:r w:rsidR="00695985" w:rsidRPr="00741880">
        <w:rPr>
          <w:rFonts w:eastAsiaTheme="minorHAnsi" w:cstheme="minorBidi"/>
          <w:bCs/>
          <w:sz w:val="22"/>
          <w:szCs w:val="22"/>
        </w:rPr>
        <w:t>ft</w:t>
      </w:r>
      <w:proofErr w:type="spellEnd"/>
      <w:r w:rsidR="00695985" w:rsidRPr="00741880">
        <w:rPr>
          <w:rFonts w:eastAsiaTheme="minorHAnsi" w:cstheme="minorBidi"/>
          <w:bCs/>
          <w:sz w:val="22"/>
          <w:szCs w:val="22"/>
        </w:rPr>
        <w:t>)</w:t>
      </w:r>
      <w:r w:rsidRPr="00741880">
        <w:rPr>
          <w:rFonts w:eastAsiaTheme="minorHAnsi" w:cstheme="minorBidi"/>
          <w:sz w:val="22"/>
          <w:szCs w:val="22"/>
          <w:lang w:val="en-US"/>
        </w:rPr>
        <w:t>. The machine is extremely versatile due to the ability to very quickly convert it from one paving mode to the other. The new operating concept with an event-driven graphic display assists operators in their work with both paving options. The ECO mode detects the current paving situation without the need for manual intervention by the operator and ensures automatic, load-optimized regulation of engine output for low fuel consumption and low emissions. Two crawler units with parallelogram swing legs at the front and a laterally adjustable single crawler unit at the rear enable zero-clearance paving and maximum flexibility.</w:t>
      </w:r>
    </w:p>
    <w:p w14:paraId="2E72A8D3" w14:textId="77777777" w:rsidR="001712F4" w:rsidRPr="00741880" w:rsidRDefault="001712F4" w:rsidP="00D85895">
      <w:pPr>
        <w:jc w:val="both"/>
        <w:rPr>
          <w:rFonts w:eastAsiaTheme="minorHAnsi" w:cstheme="minorBidi"/>
          <w:bCs/>
          <w:sz w:val="22"/>
          <w:szCs w:val="22"/>
          <w:lang w:val="en-US"/>
        </w:rPr>
      </w:pPr>
    </w:p>
    <w:p w14:paraId="2FDF3EBE" w14:textId="4222BF70" w:rsidR="00363EAA" w:rsidRPr="00741880" w:rsidRDefault="00D85895" w:rsidP="00D85895">
      <w:pPr>
        <w:jc w:val="both"/>
        <w:rPr>
          <w:rFonts w:eastAsia="Times New Roman"/>
          <w:sz w:val="22"/>
          <w:szCs w:val="22"/>
          <w:lang w:val="en-US"/>
        </w:rPr>
      </w:pPr>
      <w:r w:rsidRPr="00741880">
        <w:rPr>
          <w:rFonts w:eastAsiaTheme="minorHAnsi" w:cstheme="minorBidi"/>
          <w:sz w:val="22"/>
          <w:szCs w:val="22"/>
          <w:lang w:val="en-US"/>
        </w:rPr>
        <w:t xml:space="preserve">The </w:t>
      </w:r>
      <w:proofErr w:type="spellStart"/>
      <w:r w:rsidRPr="00741880">
        <w:rPr>
          <w:rFonts w:eastAsiaTheme="minorHAnsi" w:cstheme="minorBidi"/>
          <w:sz w:val="22"/>
          <w:szCs w:val="22"/>
          <w:lang w:val="en-US"/>
        </w:rPr>
        <w:t>AutoPilot</w:t>
      </w:r>
      <w:proofErr w:type="spellEnd"/>
      <w:r w:rsidRPr="00741880">
        <w:rPr>
          <w:rFonts w:eastAsiaTheme="minorHAnsi" w:cstheme="minorBidi"/>
          <w:sz w:val="22"/>
          <w:szCs w:val="22"/>
          <w:lang w:val="en-US"/>
        </w:rPr>
        <w:t xml:space="preserve"> 2.0 stringless machine control system is also usable with the SP 33. This fully eliminates the need for control by a physical stringline, which results in considerable savings in terms of time and effort and increases the safety of the personnel employed on the construction site. At the same time, the system precisely controls both the height adjustment and steering of the machine. </w:t>
      </w:r>
      <w:proofErr w:type="spellStart"/>
      <w:r w:rsidRPr="00741880">
        <w:rPr>
          <w:rFonts w:eastAsiaTheme="minorHAnsi" w:cstheme="minorBidi"/>
          <w:sz w:val="22"/>
          <w:szCs w:val="22"/>
          <w:lang w:val="en-US"/>
        </w:rPr>
        <w:t>AutoPilot</w:t>
      </w:r>
      <w:proofErr w:type="spellEnd"/>
      <w:r w:rsidRPr="00741880">
        <w:rPr>
          <w:rFonts w:eastAsiaTheme="minorHAnsi" w:cstheme="minorBidi"/>
          <w:sz w:val="22"/>
          <w:szCs w:val="22"/>
          <w:lang w:val="en-US"/>
        </w:rPr>
        <w:t xml:space="preserve"> 2.0 also enables fast and precise paving of tight radii and complex geometries. </w:t>
      </w:r>
    </w:p>
    <w:p w14:paraId="0E85E999" w14:textId="2E49426A" w:rsidR="006D3680" w:rsidRPr="00741880" w:rsidRDefault="00D40B9D" w:rsidP="007660D0">
      <w:pPr>
        <w:jc w:val="both"/>
        <w:rPr>
          <w:rFonts w:eastAsia="Times New Roman"/>
          <w:sz w:val="22"/>
          <w:szCs w:val="22"/>
          <w:lang w:val="en-US"/>
        </w:rPr>
      </w:pPr>
      <w:r w:rsidRPr="00741880">
        <w:rPr>
          <w:rFonts w:eastAsia="Times New Roman"/>
          <w:sz w:val="22"/>
          <w:szCs w:val="22"/>
          <w:lang w:val="en-US"/>
        </w:rPr>
        <w:t xml:space="preserve">In the inset paving segment, Wirtgen will be showing an SP 94i paver with an integrated dowel bar inserter (DBI) and a texture curing machine TCM 180i. The placement of reinforcement with a DBI increases the degree of automation and thus improves the efficiency of the paving process and the paving quality. The placer/spreader WPS 102i is a useful addition to a paving train when paving concrete with pre-placed steel rebar reinforcement. It is deployed ahead of the slipform paver and enables feeding of material from trucks from the side. </w:t>
      </w:r>
    </w:p>
    <w:p w14:paraId="3A58E4B6" w14:textId="77777777" w:rsidR="007660D0" w:rsidRPr="00741880" w:rsidRDefault="007660D0" w:rsidP="007660D0">
      <w:pPr>
        <w:jc w:val="both"/>
        <w:rPr>
          <w:rFonts w:eastAsia="Times New Roman"/>
          <w:sz w:val="22"/>
          <w:szCs w:val="22"/>
          <w:lang w:val="en-US"/>
        </w:rPr>
      </w:pPr>
    </w:p>
    <w:p w14:paraId="0FAC2DF6" w14:textId="77777777" w:rsidR="00481AEF" w:rsidRPr="00741880" w:rsidRDefault="00481AEF">
      <w:pPr>
        <w:rPr>
          <w:rFonts w:eastAsiaTheme="minorHAnsi" w:cstheme="minorBidi"/>
          <w:b/>
          <w:bCs/>
          <w:sz w:val="22"/>
          <w:szCs w:val="24"/>
          <w:lang w:val="en-US"/>
        </w:rPr>
      </w:pPr>
      <w:r w:rsidRPr="00741880">
        <w:rPr>
          <w:rFonts w:eastAsiaTheme="minorHAnsi" w:cstheme="minorBidi"/>
          <w:b/>
          <w:bCs/>
          <w:sz w:val="22"/>
          <w:szCs w:val="24"/>
          <w:lang w:val="en-US"/>
        </w:rPr>
        <w:br w:type="page"/>
      </w:r>
    </w:p>
    <w:p w14:paraId="749CBFD0" w14:textId="490CEB50" w:rsidR="00785F1B" w:rsidRPr="00741880" w:rsidRDefault="00785F1B" w:rsidP="00785F1B">
      <w:pPr>
        <w:rPr>
          <w:rFonts w:eastAsiaTheme="minorHAnsi" w:cstheme="minorBidi"/>
          <w:b/>
          <w:sz w:val="22"/>
          <w:szCs w:val="24"/>
          <w:lang w:val="en-US"/>
        </w:rPr>
      </w:pPr>
      <w:r w:rsidRPr="00741880">
        <w:rPr>
          <w:rFonts w:eastAsiaTheme="minorHAnsi" w:cstheme="minorBidi"/>
          <w:b/>
          <w:bCs/>
          <w:sz w:val="22"/>
          <w:szCs w:val="24"/>
          <w:lang w:val="en-US"/>
        </w:rPr>
        <w:lastRenderedPageBreak/>
        <w:t xml:space="preserve">Surface Miner 280 </w:t>
      </w:r>
      <w:proofErr w:type="spellStart"/>
      <w:r w:rsidRPr="00741880">
        <w:rPr>
          <w:rFonts w:eastAsiaTheme="minorHAnsi" w:cstheme="minorBidi"/>
          <w:b/>
          <w:bCs/>
          <w:sz w:val="22"/>
          <w:szCs w:val="24"/>
          <w:lang w:val="en-US"/>
        </w:rPr>
        <w:t>SMi</w:t>
      </w:r>
      <w:proofErr w:type="spellEnd"/>
      <w:r w:rsidRPr="00741880">
        <w:rPr>
          <w:rFonts w:eastAsiaTheme="minorHAnsi" w:cstheme="minorBidi"/>
          <w:b/>
          <w:bCs/>
          <w:sz w:val="22"/>
          <w:szCs w:val="24"/>
          <w:lang w:val="en-US"/>
        </w:rPr>
        <w:t xml:space="preserve"> – Cost-Efficient and Safe Extraction of Primary Resources</w:t>
      </w:r>
    </w:p>
    <w:p w14:paraId="00FA55E3" w14:textId="1FF585E1" w:rsidR="00FF4857" w:rsidRPr="00741880" w:rsidRDefault="00D26281" w:rsidP="002C3051">
      <w:pPr>
        <w:pStyle w:val="Standardabsatz"/>
        <w:rPr>
          <w:lang w:val="en-US"/>
        </w:rPr>
      </w:pPr>
      <w:bookmarkStart w:id="0" w:name="_Hlk187156835"/>
      <w:r w:rsidRPr="00741880">
        <w:rPr>
          <w:lang w:val="en-US"/>
        </w:rPr>
        <w:t xml:space="preserve">In Munich, Wirtgen will be showing the 280 </w:t>
      </w:r>
      <w:proofErr w:type="spellStart"/>
      <w:r w:rsidRPr="00741880">
        <w:rPr>
          <w:lang w:val="en-US"/>
        </w:rPr>
        <w:t>SMi</w:t>
      </w:r>
      <w:proofErr w:type="spellEnd"/>
      <w:r w:rsidRPr="00741880">
        <w:rPr>
          <w:lang w:val="en-US"/>
        </w:rPr>
        <w:t xml:space="preserve"> for opencast mining of primary resources. It enables the selective extraction of raw materials by direct loading, side casting, or cut-to-ground.</w:t>
      </w:r>
      <w:bookmarkEnd w:id="0"/>
      <w:r w:rsidRPr="00741880">
        <w:rPr>
          <w:lang w:val="en-US"/>
        </w:rPr>
        <w:t xml:space="preserve"> Raw materials are extracted and crushed in situ in purest quality in a single operation – without drilling and blasting, and with minimal environmental impact. The 2,750 mm</w:t>
      </w:r>
      <w:r w:rsidR="00695985" w:rsidRPr="00741880">
        <w:rPr>
          <w:lang w:val="en-US"/>
        </w:rPr>
        <w:t xml:space="preserve"> </w:t>
      </w:r>
      <w:r w:rsidR="00695985" w:rsidRPr="00741880">
        <w:t xml:space="preserve">(9 </w:t>
      </w:r>
      <w:proofErr w:type="spellStart"/>
      <w:r w:rsidR="00695985" w:rsidRPr="00741880">
        <w:t>ft</w:t>
      </w:r>
      <w:proofErr w:type="spellEnd"/>
      <w:r w:rsidR="00695985" w:rsidRPr="00741880">
        <w:t xml:space="preserve">) </w:t>
      </w:r>
      <w:r w:rsidRPr="00741880">
        <w:rPr>
          <w:lang w:val="en-US"/>
        </w:rPr>
        <w:t xml:space="preserve">wide cutting drum unit with a cutting depth of up to 650 mm </w:t>
      </w:r>
      <w:r w:rsidR="00695985" w:rsidRPr="00741880">
        <w:t xml:space="preserve">(26 in) </w:t>
      </w:r>
      <w:r w:rsidRPr="00741880">
        <w:rPr>
          <w:lang w:val="en-US"/>
        </w:rPr>
        <w:t xml:space="preserve">enables high cutting performance with minimal pick wear. </w:t>
      </w:r>
      <w:r w:rsidRPr="00741880">
        <w:rPr>
          <w:szCs w:val="22"/>
          <w:lang w:val="en-US"/>
        </w:rPr>
        <w:t>The core component of the machine is its centrally-positioned cutting drum. The cen</w:t>
      </w:r>
      <w:r w:rsidRPr="00741880">
        <w:rPr>
          <w:lang w:val="en-US"/>
        </w:rPr>
        <w:t xml:space="preserve">tral-drum concept ensures that the weight of the machine is ideally utilized for the cutting process. The 280 </w:t>
      </w:r>
      <w:proofErr w:type="spellStart"/>
      <w:r w:rsidRPr="00741880">
        <w:rPr>
          <w:lang w:val="en-US"/>
        </w:rPr>
        <w:t>SMi</w:t>
      </w:r>
      <w:proofErr w:type="spellEnd"/>
      <w:r w:rsidRPr="00741880">
        <w:rPr>
          <w:lang w:val="en-US"/>
        </w:rPr>
        <w:t xml:space="preserve"> also enables cost-efficient extraction of extremely hard rocks with uniaxial compressive strengths (UCS) of 100 MPa (14,500 psi) such as limestone, gypsum, or anhydrite. </w:t>
      </w:r>
    </w:p>
    <w:p w14:paraId="043D65A3" w14:textId="77777777" w:rsidR="00E55839" w:rsidRPr="00741880" w:rsidRDefault="00E55839" w:rsidP="006D3680">
      <w:pPr>
        <w:pStyle w:val="Standardabsatz"/>
        <w:rPr>
          <w:lang w:val="en-US"/>
        </w:rPr>
      </w:pPr>
    </w:p>
    <w:p w14:paraId="0635C4CA" w14:textId="77E91862" w:rsidR="008E7908" w:rsidRPr="00741880" w:rsidRDefault="000D64C7" w:rsidP="000D64C7">
      <w:pPr>
        <w:pStyle w:val="Fotos"/>
        <w:rPr>
          <w:lang w:val="en-US"/>
        </w:rPr>
      </w:pPr>
      <w:r w:rsidRPr="00741880">
        <w:rPr>
          <w:bCs/>
          <w:lang w:val="en-US"/>
        </w:rPr>
        <w:t>Photos:</w:t>
      </w:r>
    </w:p>
    <w:p w14:paraId="25205703" w14:textId="5151085A" w:rsidR="00363EAA" w:rsidRPr="00741880" w:rsidRDefault="00363EAA" w:rsidP="00363EAA">
      <w:pPr>
        <w:rPr>
          <w:rFonts w:eastAsiaTheme="minorHAnsi" w:cstheme="minorBidi"/>
          <w:b/>
          <w:sz w:val="20"/>
          <w:szCs w:val="24"/>
          <w:lang w:val="en-US"/>
        </w:rPr>
      </w:pPr>
      <w:r w:rsidRPr="00741880">
        <w:rPr>
          <w:noProof/>
          <w:lang w:val="en-US"/>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741880">
        <w:rPr>
          <w:lang w:val="en-US"/>
        </w:rPr>
        <w:br/>
      </w:r>
      <w:r w:rsidRPr="00741880">
        <w:rPr>
          <w:b/>
          <w:bCs/>
          <w:sz w:val="20"/>
          <w:szCs w:val="24"/>
          <w:lang w:val="en-US"/>
        </w:rPr>
        <w:t>W_pic_Jobsite_W210XF_0002_HI</w:t>
      </w:r>
    </w:p>
    <w:p w14:paraId="016674B0" w14:textId="1181BE2C" w:rsidR="006117C9" w:rsidRPr="00741880" w:rsidRDefault="00363EAA" w:rsidP="007660D0">
      <w:pPr>
        <w:pStyle w:val="BUnormal"/>
        <w:rPr>
          <w:lang w:val="en-US"/>
        </w:rPr>
      </w:pPr>
      <w:r w:rsidRPr="00741880">
        <w:rPr>
          <w:lang w:val="en-US"/>
        </w:rPr>
        <w:t>Freeways, state highways, and airports: Offering milling widths between 2.0 m</w:t>
      </w:r>
      <w:r w:rsidR="00695985" w:rsidRPr="00741880">
        <w:rPr>
          <w:lang w:val="en-US"/>
        </w:rPr>
        <w:t xml:space="preserve"> </w:t>
      </w:r>
      <w:r w:rsidR="00695985" w:rsidRPr="00741880">
        <w:t xml:space="preserve">(6 </w:t>
      </w:r>
      <w:proofErr w:type="spellStart"/>
      <w:r w:rsidR="00695985" w:rsidRPr="00741880">
        <w:t>ft</w:t>
      </w:r>
      <w:proofErr w:type="spellEnd"/>
      <w:r w:rsidR="00695985" w:rsidRPr="00741880">
        <w:t xml:space="preserve"> 7 in) </w:t>
      </w:r>
      <w:r w:rsidRPr="00741880">
        <w:rPr>
          <w:lang w:val="en-US"/>
        </w:rPr>
        <w:t>and 2.5 m</w:t>
      </w:r>
      <w:r w:rsidR="00695985" w:rsidRPr="00741880">
        <w:rPr>
          <w:lang w:val="en-US"/>
        </w:rPr>
        <w:t xml:space="preserve"> </w:t>
      </w:r>
      <w:r w:rsidR="00695985" w:rsidRPr="00741880">
        <w:t xml:space="preserve">(8 </w:t>
      </w:r>
      <w:proofErr w:type="spellStart"/>
      <w:r w:rsidR="00695985" w:rsidRPr="00741880">
        <w:t>ft</w:t>
      </w:r>
      <w:proofErr w:type="spellEnd"/>
      <w:r w:rsidR="00695985" w:rsidRPr="00741880">
        <w:t xml:space="preserve"> 2 in)</w:t>
      </w:r>
      <w:r w:rsidRPr="00741880">
        <w:rPr>
          <w:lang w:val="en-US"/>
        </w:rPr>
        <w:t xml:space="preserve">, the new large milling machine W 210 XF is predestined for the rehabilitation of surface layers, complete pavement removal and also fine milling work. </w:t>
      </w:r>
    </w:p>
    <w:p w14:paraId="32F14B39" w14:textId="77777777" w:rsidR="007660D0" w:rsidRPr="00741880" w:rsidRDefault="007660D0" w:rsidP="007660D0">
      <w:pPr>
        <w:pStyle w:val="Note"/>
        <w:spacing w:before="0" w:after="0"/>
        <w:rPr>
          <w:i w:val="0"/>
          <w:iCs/>
          <w:lang w:val="en-US"/>
        </w:rPr>
      </w:pPr>
    </w:p>
    <w:p w14:paraId="777EA747" w14:textId="5F95A076" w:rsidR="000D64C7" w:rsidRPr="00741880" w:rsidRDefault="006117C9" w:rsidP="007660D0">
      <w:pPr>
        <w:pStyle w:val="Fotos"/>
        <w:spacing w:after="0"/>
      </w:pPr>
      <w:r w:rsidRPr="00741880">
        <w:rPr>
          <w:bCs/>
          <w:noProof/>
          <w:lang w:val="en-US"/>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741880" w:rsidRDefault="008E7908" w:rsidP="007660D0">
      <w:pPr>
        <w:pStyle w:val="BUnormal"/>
        <w:spacing w:after="0"/>
        <w:rPr>
          <w:b/>
          <w:color w:val="auto"/>
          <w:szCs w:val="24"/>
          <w:lang w:val="en-US"/>
        </w:rPr>
      </w:pPr>
      <w:r w:rsidRPr="00741880">
        <w:rPr>
          <w:b/>
          <w:bCs/>
          <w:color w:val="auto"/>
          <w:szCs w:val="24"/>
          <w:lang w:val="en-US"/>
        </w:rPr>
        <w:t>W_pic_pr_W250XF_0001</w:t>
      </w:r>
    </w:p>
    <w:p w14:paraId="76B5BD0C" w14:textId="4D4E2020" w:rsidR="008E7908" w:rsidRPr="00741880" w:rsidRDefault="0041296D" w:rsidP="007660D0">
      <w:pPr>
        <w:pStyle w:val="BUnormal"/>
        <w:spacing w:after="0"/>
        <w:rPr>
          <w:lang w:val="en-US"/>
        </w:rPr>
      </w:pPr>
      <w:r w:rsidRPr="00741880">
        <w:rPr>
          <w:lang w:val="en-US"/>
        </w:rPr>
        <w:t>The Wirtgen W 250 XF offers maximum milling performance and low emissions at milling widths of up to 3.8 m</w:t>
      </w:r>
      <w:r w:rsidR="00695985" w:rsidRPr="00741880">
        <w:rPr>
          <w:lang w:val="en-US"/>
        </w:rPr>
        <w:t xml:space="preserve"> </w:t>
      </w:r>
      <w:r w:rsidR="00695985" w:rsidRPr="00741880">
        <w:t xml:space="preserve">(12 </w:t>
      </w:r>
      <w:proofErr w:type="spellStart"/>
      <w:r w:rsidR="00695985" w:rsidRPr="00741880">
        <w:t>ft</w:t>
      </w:r>
      <w:proofErr w:type="spellEnd"/>
      <w:r w:rsidR="00695985" w:rsidRPr="00741880">
        <w:t xml:space="preserve"> 6 in)</w:t>
      </w:r>
      <w:r w:rsidRPr="00741880">
        <w:rPr>
          <w:lang w:val="en-US"/>
        </w:rPr>
        <w:t>.</w:t>
      </w:r>
    </w:p>
    <w:p w14:paraId="2D27DEE1" w14:textId="77777777" w:rsidR="007660D0" w:rsidRPr="00741880" w:rsidRDefault="007660D0" w:rsidP="007660D0">
      <w:pPr>
        <w:pStyle w:val="Note"/>
        <w:spacing w:before="0" w:after="0"/>
        <w:rPr>
          <w:i w:val="0"/>
          <w:iCs/>
          <w:lang w:val="en-US"/>
        </w:rPr>
      </w:pPr>
    </w:p>
    <w:p w14:paraId="6261E951" w14:textId="77777777" w:rsidR="007660D0" w:rsidRPr="00741880" w:rsidRDefault="007660D0" w:rsidP="007660D0">
      <w:pPr>
        <w:pStyle w:val="Note"/>
        <w:spacing w:before="0" w:after="0"/>
        <w:rPr>
          <w:i w:val="0"/>
          <w:iCs/>
          <w:lang w:val="en-US"/>
        </w:rPr>
      </w:pPr>
    </w:p>
    <w:p w14:paraId="59E54E1F" w14:textId="7ED9675C" w:rsidR="0041296D" w:rsidRPr="00741880" w:rsidRDefault="0041296D" w:rsidP="0041296D">
      <w:pPr>
        <w:pStyle w:val="BUbold"/>
        <w:rPr>
          <w:lang w:val="en-US"/>
        </w:rPr>
      </w:pPr>
      <w:r w:rsidRPr="00741880">
        <w:rPr>
          <w:b w:val="0"/>
          <w:noProof/>
          <w:lang w:val="en-US"/>
        </w:rPr>
        <w:lastRenderedPageBreak/>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741880">
        <w:rPr>
          <w:b w:val="0"/>
          <w:lang w:val="en-US"/>
        </w:rPr>
        <w:br/>
      </w:r>
      <w:r w:rsidRPr="00741880">
        <w:rPr>
          <w:bCs/>
          <w:lang w:val="en-US"/>
        </w:rPr>
        <w:t>W_pic_pr_WR240X_0001</w:t>
      </w:r>
    </w:p>
    <w:p w14:paraId="60A9646A" w14:textId="751C9987" w:rsidR="008E7908" w:rsidRPr="00741880" w:rsidRDefault="001E0E93" w:rsidP="0041296D">
      <w:pPr>
        <w:pStyle w:val="Standardabsatz"/>
        <w:rPr>
          <w:sz w:val="20"/>
          <w:szCs w:val="20"/>
          <w:lang w:val="en-US"/>
        </w:rPr>
      </w:pPr>
      <w:r w:rsidRPr="00741880">
        <w:rPr>
          <w:sz w:val="20"/>
          <w:szCs w:val="20"/>
          <w:lang w:val="en-US"/>
        </w:rPr>
        <w:t>The next generation of the Wirtgen WR series offers an ergonomic operating concept and highest mixing quality.</w:t>
      </w:r>
    </w:p>
    <w:p w14:paraId="18689FD9" w14:textId="77777777" w:rsidR="007660D0" w:rsidRPr="00741880" w:rsidRDefault="007660D0" w:rsidP="007660D0">
      <w:pPr>
        <w:pStyle w:val="Standardabsatz"/>
        <w:spacing w:after="0"/>
        <w:rPr>
          <w:lang w:val="en-US"/>
        </w:rPr>
      </w:pPr>
    </w:p>
    <w:p w14:paraId="0C3B522D" w14:textId="77777777" w:rsidR="007660D0" w:rsidRPr="00741880" w:rsidRDefault="007660D0" w:rsidP="007660D0">
      <w:pPr>
        <w:pStyle w:val="Standardabsatz"/>
        <w:spacing w:after="0"/>
        <w:rPr>
          <w:lang w:val="en-US"/>
        </w:rPr>
      </w:pPr>
    </w:p>
    <w:p w14:paraId="026A3E64" w14:textId="77777777" w:rsidR="00363EAA" w:rsidRPr="00741880" w:rsidRDefault="00363EAA" w:rsidP="00363EAA">
      <w:pPr>
        <w:pStyle w:val="BUbold"/>
        <w:rPr>
          <w:lang w:val="en-US"/>
        </w:rPr>
      </w:pPr>
      <w:r w:rsidRPr="00741880">
        <w:rPr>
          <w:b w:val="0"/>
          <w:noProof/>
          <w:lang w:val="en-US"/>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741880">
        <w:rPr>
          <w:b w:val="0"/>
          <w:lang w:val="en-US"/>
        </w:rPr>
        <w:br/>
      </w:r>
      <w:r w:rsidRPr="00741880">
        <w:rPr>
          <w:bCs/>
          <w:lang w:val="en-US"/>
        </w:rPr>
        <w:t>W_pic_SP33-Offset_1024_00051</w:t>
      </w:r>
    </w:p>
    <w:p w14:paraId="40E8374D" w14:textId="15EDB37F" w:rsidR="00363EAA" w:rsidRPr="00741880" w:rsidRDefault="00363EAA" w:rsidP="00363EAA">
      <w:pPr>
        <w:pStyle w:val="BUnormal"/>
        <w:rPr>
          <w:lang w:val="en-US"/>
        </w:rPr>
      </w:pPr>
      <w:r w:rsidRPr="00741880">
        <w:rPr>
          <w:lang w:val="en-US"/>
        </w:rPr>
        <w:t xml:space="preserve">The Wirtgen slipform paver SP 33 can pave concrete slabs with widths of up to 2.2 m </w:t>
      </w:r>
      <w:r w:rsidR="00695985" w:rsidRPr="00741880">
        <w:t>(7 </w:t>
      </w:r>
      <w:proofErr w:type="spellStart"/>
      <w:r w:rsidR="00695985" w:rsidRPr="00741880">
        <w:t>ft</w:t>
      </w:r>
      <w:proofErr w:type="spellEnd"/>
      <w:r w:rsidR="00695985" w:rsidRPr="00741880">
        <w:t xml:space="preserve">) </w:t>
      </w:r>
      <w:r w:rsidRPr="00741880">
        <w:rPr>
          <w:lang w:val="en-US"/>
        </w:rPr>
        <w:t xml:space="preserve">in offset mode and up to 3.0 m </w:t>
      </w:r>
      <w:r w:rsidR="00695985" w:rsidRPr="00741880">
        <w:t xml:space="preserve">(10 </w:t>
      </w:r>
      <w:proofErr w:type="spellStart"/>
      <w:r w:rsidR="00695985" w:rsidRPr="00741880">
        <w:t>ft</w:t>
      </w:r>
      <w:proofErr w:type="spellEnd"/>
      <w:r w:rsidR="00695985" w:rsidRPr="00741880">
        <w:t xml:space="preserve">) </w:t>
      </w:r>
      <w:r w:rsidRPr="00741880">
        <w:rPr>
          <w:lang w:val="en-US"/>
        </w:rPr>
        <w:t xml:space="preserve">in </w:t>
      </w:r>
      <w:proofErr w:type="spellStart"/>
      <w:r w:rsidRPr="00741880">
        <w:rPr>
          <w:lang w:val="en-US"/>
        </w:rPr>
        <w:t>Crosspave</w:t>
      </w:r>
      <w:proofErr w:type="spellEnd"/>
      <w:r w:rsidRPr="00741880">
        <w:rPr>
          <w:lang w:val="en-US"/>
        </w:rPr>
        <w:t xml:space="preserve"> mode.</w:t>
      </w:r>
    </w:p>
    <w:p w14:paraId="3BE63B8D" w14:textId="77777777" w:rsidR="000D64C7" w:rsidRPr="00741880" w:rsidRDefault="000D64C7" w:rsidP="007660D0">
      <w:pPr>
        <w:pStyle w:val="Standardabsatz"/>
        <w:spacing w:after="0"/>
        <w:rPr>
          <w:lang w:val="en-US"/>
        </w:rPr>
      </w:pPr>
    </w:p>
    <w:p w14:paraId="66288779" w14:textId="62FA058E" w:rsidR="00B34031" w:rsidRPr="00741880" w:rsidRDefault="00B34031" w:rsidP="00B34031">
      <w:pPr>
        <w:pStyle w:val="BUbold"/>
        <w:rPr>
          <w:lang w:val="en-US"/>
        </w:rPr>
      </w:pPr>
      <w:r w:rsidRPr="00741880">
        <w:rPr>
          <w:b w:val="0"/>
          <w:noProof/>
          <w:lang w:val="en-US"/>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741880">
        <w:rPr>
          <w:b w:val="0"/>
          <w:lang w:val="en-US"/>
        </w:rPr>
        <w:br/>
      </w:r>
      <w:r w:rsidRPr="00741880">
        <w:rPr>
          <w:bCs/>
          <w:lang w:val="en-US"/>
        </w:rPr>
        <w:t>W_photo_280SM_00004_HI</w:t>
      </w:r>
    </w:p>
    <w:p w14:paraId="2D7B465E" w14:textId="748077D6" w:rsidR="00B34031" w:rsidRPr="00741880" w:rsidRDefault="00785F1B" w:rsidP="000D64C7">
      <w:pPr>
        <w:pStyle w:val="Standardabsatz"/>
        <w:rPr>
          <w:sz w:val="20"/>
          <w:szCs w:val="20"/>
          <w:lang w:val="en-US"/>
        </w:rPr>
      </w:pPr>
      <w:bookmarkStart w:id="1" w:name="_Hlk187155214"/>
      <w:r w:rsidRPr="00741880">
        <w:rPr>
          <w:sz w:val="20"/>
          <w:szCs w:val="20"/>
          <w:lang w:val="en-US"/>
        </w:rPr>
        <w:t>The Wirtgen 280 SM(</w:t>
      </w:r>
      <w:proofErr w:type="spellStart"/>
      <w:r w:rsidRPr="00741880">
        <w:rPr>
          <w:sz w:val="20"/>
          <w:szCs w:val="20"/>
          <w:lang w:val="en-US"/>
        </w:rPr>
        <w:t>i</w:t>
      </w:r>
      <w:proofErr w:type="spellEnd"/>
      <w:r w:rsidRPr="00741880">
        <w:rPr>
          <w:sz w:val="20"/>
          <w:szCs w:val="20"/>
          <w:lang w:val="en-US"/>
        </w:rPr>
        <w:t xml:space="preserve">) is a high performance Surface Miner for selective extraction of primary resources by direct loading, </w:t>
      </w:r>
      <w:proofErr w:type="spellStart"/>
      <w:r w:rsidRPr="00741880">
        <w:rPr>
          <w:sz w:val="20"/>
          <w:szCs w:val="20"/>
          <w:lang w:val="en-US"/>
        </w:rPr>
        <w:t>sidecasting</w:t>
      </w:r>
      <w:proofErr w:type="spellEnd"/>
      <w:r w:rsidRPr="00741880">
        <w:rPr>
          <w:sz w:val="20"/>
          <w:szCs w:val="20"/>
          <w:lang w:val="en-US"/>
        </w:rPr>
        <w:t>, or cut-to-ground.</w:t>
      </w:r>
    </w:p>
    <w:p w14:paraId="43F8E7B1" w14:textId="77777777" w:rsidR="007660D0" w:rsidRPr="00741880" w:rsidRDefault="007660D0" w:rsidP="000D64C7">
      <w:pPr>
        <w:pStyle w:val="Standardabsatz"/>
        <w:rPr>
          <w:lang w:val="en-US"/>
        </w:rPr>
      </w:pPr>
    </w:p>
    <w:bookmarkEnd w:id="1"/>
    <w:p w14:paraId="23615DAE" w14:textId="265CFBB5" w:rsidR="000D64C7" w:rsidRPr="00741880" w:rsidRDefault="000D64C7" w:rsidP="007660D0">
      <w:pPr>
        <w:pStyle w:val="Note"/>
        <w:rPr>
          <w:lang w:val="en-US"/>
        </w:rPr>
      </w:pPr>
      <w:r w:rsidRPr="00741880">
        <w:rPr>
          <w:iCs/>
          <w:lang w:val="en-US"/>
        </w:rPr>
        <w:t>Note: The photographs shown here are only previews. If you wish to publish them in other media, please download the higher resolution (300 dpi) versions from the Wirtgen Group websites.</w:t>
      </w:r>
    </w:p>
    <w:p w14:paraId="6E5FBE60" w14:textId="77777777" w:rsidR="00153168" w:rsidRPr="00741880" w:rsidRDefault="00153168" w:rsidP="00153168">
      <w:pPr>
        <w:pStyle w:val="Standardabsatz"/>
        <w:rPr>
          <w:lang w:val="en-US"/>
        </w:rPr>
      </w:pPr>
    </w:p>
    <w:p w14:paraId="590791D5" w14:textId="77777777" w:rsidR="00481AEF" w:rsidRPr="00741880" w:rsidRDefault="00481AEF">
      <w:pPr>
        <w:rPr>
          <w:rFonts w:eastAsiaTheme="minorHAnsi" w:cstheme="minorBidi"/>
          <w:b/>
          <w:bCs/>
          <w:sz w:val="22"/>
          <w:szCs w:val="24"/>
          <w:lang w:val="en-US"/>
        </w:rPr>
      </w:pPr>
      <w:r w:rsidRPr="00741880">
        <w:rPr>
          <w:bCs/>
          <w:lang w:val="en-US"/>
        </w:rPr>
        <w:br w:type="page"/>
      </w:r>
    </w:p>
    <w:p w14:paraId="69539D3F" w14:textId="5B6BFE4C" w:rsidR="000D64C7" w:rsidRPr="00741880" w:rsidRDefault="000D64C7" w:rsidP="000D64C7">
      <w:pPr>
        <w:pStyle w:val="Absatzberschrift"/>
        <w:rPr>
          <w:iCs/>
          <w:lang w:val="en-US"/>
        </w:rPr>
      </w:pPr>
      <w:r w:rsidRPr="00741880">
        <w:rPr>
          <w:bCs/>
          <w:lang w:val="en-US"/>
        </w:rPr>
        <w:lastRenderedPageBreak/>
        <w:t>For further information, please contact us at:</w:t>
      </w:r>
    </w:p>
    <w:p w14:paraId="47C46D34" w14:textId="77777777" w:rsidR="000D64C7" w:rsidRPr="00741880" w:rsidRDefault="000D64C7" w:rsidP="000D64C7">
      <w:pPr>
        <w:pStyle w:val="Absatzberschrift"/>
        <w:rPr>
          <w:lang w:val="en-US"/>
        </w:rPr>
      </w:pPr>
    </w:p>
    <w:p w14:paraId="559E2C45" w14:textId="77777777" w:rsidR="000D64C7" w:rsidRPr="00741880" w:rsidRDefault="000D64C7" w:rsidP="000D64C7">
      <w:pPr>
        <w:pStyle w:val="Absatzberschrift"/>
        <w:rPr>
          <w:b w:val="0"/>
          <w:bCs/>
          <w:szCs w:val="22"/>
        </w:rPr>
      </w:pPr>
      <w:r w:rsidRPr="00741880">
        <w:rPr>
          <w:b w:val="0"/>
        </w:rPr>
        <w:t>WIRTGEN GROUP</w:t>
      </w:r>
    </w:p>
    <w:p w14:paraId="30153EBD" w14:textId="77777777" w:rsidR="000D64C7" w:rsidRPr="00741880" w:rsidRDefault="000D64C7" w:rsidP="000D64C7">
      <w:pPr>
        <w:pStyle w:val="Fuzeile1"/>
      </w:pPr>
      <w:r w:rsidRPr="00741880">
        <w:rPr>
          <w:bCs w:val="0"/>
          <w:iCs w:val="0"/>
        </w:rPr>
        <w:t>Public Relations</w:t>
      </w:r>
    </w:p>
    <w:p w14:paraId="3A14B32D" w14:textId="45528E0C" w:rsidR="000D64C7" w:rsidRPr="00741880" w:rsidRDefault="000D64C7" w:rsidP="000D64C7">
      <w:pPr>
        <w:pStyle w:val="Fuzeile1"/>
      </w:pPr>
      <w:r w:rsidRPr="00741880">
        <w:rPr>
          <w:bCs w:val="0"/>
          <w:iCs w:val="0"/>
        </w:rPr>
        <w:t>Reinhard-Wirtgen-Stra</w:t>
      </w:r>
      <w:r w:rsidR="00695985" w:rsidRPr="00741880">
        <w:rPr>
          <w:bCs w:val="0"/>
          <w:iCs w:val="0"/>
        </w:rPr>
        <w:t>ß</w:t>
      </w:r>
      <w:r w:rsidRPr="00741880">
        <w:rPr>
          <w:bCs w:val="0"/>
          <w:iCs w:val="0"/>
        </w:rPr>
        <w:t>e 2</w:t>
      </w:r>
    </w:p>
    <w:p w14:paraId="472A8902" w14:textId="77777777" w:rsidR="000D64C7" w:rsidRPr="00741880" w:rsidRDefault="000D64C7" w:rsidP="000D64C7">
      <w:pPr>
        <w:pStyle w:val="Fuzeile1"/>
        <w:rPr>
          <w:lang w:val="en-US"/>
        </w:rPr>
      </w:pPr>
      <w:r w:rsidRPr="00741880">
        <w:rPr>
          <w:bCs w:val="0"/>
          <w:iCs w:val="0"/>
          <w:lang w:val="en-US"/>
        </w:rPr>
        <w:t xml:space="preserve">53578 </w:t>
      </w:r>
      <w:proofErr w:type="spellStart"/>
      <w:r w:rsidRPr="00741880">
        <w:rPr>
          <w:bCs w:val="0"/>
          <w:iCs w:val="0"/>
          <w:lang w:val="en-US"/>
        </w:rPr>
        <w:t>Windhagen</w:t>
      </w:r>
      <w:proofErr w:type="spellEnd"/>
    </w:p>
    <w:p w14:paraId="45D6EC64" w14:textId="77777777" w:rsidR="000D64C7" w:rsidRPr="00741880" w:rsidRDefault="000D64C7" w:rsidP="000D64C7">
      <w:pPr>
        <w:pStyle w:val="Fuzeile1"/>
        <w:rPr>
          <w:lang w:val="en-US"/>
        </w:rPr>
      </w:pPr>
      <w:r w:rsidRPr="00741880">
        <w:rPr>
          <w:bCs w:val="0"/>
          <w:iCs w:val="0"/>
          <w:lang w:val="en-US"/>
        </w:rPr>
        <w:t>Germany</w:t>
      </w:r>
    </w:p>
    <w:p w14:paraId="613789EC" w14:textId="77777777" w:rsidR="000D64C7" w:rsidRPr="00741880" w:rsidRDefault="000D64C7" w:rsidP="000D64C7">
      <w:pPr>
        <w:pStyle w:val="Fuzeile1"/>
        <w:rPr>
          <w:lang w:val="en-US"/>
        </w:rPr>
      </w:pPr>
    </w:p>
    <w:p w14:paraId="2AB31B85" w14:textId="1C7896F6" w:rsidR="000D64C7" w:rsidRPr="00741880" w:rsidRDefault="000D64C7" w:rsidP="00695985">
      <w:pPr>
        <w:pStyle w:val="Fuzeile1"/>
        <w:tabs>
          <w:tab w:val="left" w:pos="993"/>
        </w:tabs>
        <w:rPr>
          <w:rFonts w:ascii="Times New Roman" w:hAnsi="Times New Roman" w:cs="Times New Roman"/>
          <w:lang w:val="en-US"/>
        </w:rPr>
      </w:pPr>
      <w:r w:rsidRPr="00741880">
        <w:rPr>
          <w:bCs w:val="0"/>
          <w:iCs w:val="0"/>
          <w:lang w:val="en-US"/>
        </w:rPr>
        <w:t xml:space="preserve">Phone: </w:t>
      </w:r>
      <w:r w:rsidR="00695985" w:rsidRPr="00741880">
        <w:rPr>
          <w:bCs w:val="0"/>
          <w:iCs w:val="0"/>
          <w:lang w:val="en-US"/>
        </w:rPr>
        <w:tab/>
      </w:r>
      <w:r w:rsidRPr="00741880">
        <w:rPr>
          <w:bCs w:val="0"/>
          <w:iCs w:val="0"/>
          <w:lang w:val="en-US"/>
        </w:rPr>
        <w:t>+49 (0)2645 131 1966</w:t>
      </w:r>
    </w:p>
    <w:p w14:paraId="34338FAA" w14:textId="703650BD" w:rsidR="000D64C7" w:rsidRPr="00741880" w:rsidRDefault="000D64C7" w:rsidP="00695985">
      <w:pPr>
        <w:pStyle w:val="Fuzeile1"/>
        <w:tabs>
          <w:tab w:val="left" w:pos="993"/>
        </w:tabs>
        <w:rPr>
          <w:lang w:val="en-US"/>
        </w:rPr>
      </w:pPr>
      <w:r w:rsidRPr="00741880">
        <w:rPr>
          <w:bCs w:val="0"/>
          <w:iCs w:val="0"/>
          <w:lang w:val="en-US"/>
        </w:rPr>
        <w:t xml:space="preserve">Fax: </w:t>
      </w:r>
      <w:r w:rsidR="00695985" w:rsidRPr="00741880">
        <w:rPr>
          <w:bCs w:val="0"/>
          <w:iCs w:val="0"/>
          <w:lang w:val="en-US"/>
        </w:rPr>
        <w:tab/>
      </w:r>
      <w:r w:rsidRPr="00741880">
        <w:rPr>
          <w:bCs w:val="0"/>
          <w:iCs w:val="0"/>
          <w:lang w:val="en-US"/>
        </w:rPr>
        <w:t>+49 (0)2645 131 499</w:t>
      </w:r>
    </w:p>
    <w:p w14:paraId="391B3823" w14:textId="6EC44F27" w:rsidR="000D64C7" w:rsidRPr="00741880" w:rsidRDefault="000D64C7" w:rsidP="00695985">
      <w:pPr>
        <w:pStyle w:val="Fuzeile1"/>
        <w:tabs>
          <w:tab w:val="left" w:pos="993"/>
        </w:tabs>
        <w:rPr>
          <w:lang w:val="en-US"/>
        </w:rPr>
      </w:pPr>
      <w:r w:rsidRPr="00741880">
        <w:rPr>
          <w:bCs w:val="0"/>
          <w:iCs w:val="0"/>
          <w:lang w:val="en-US"/>
        </w:rPr>
        <w:t xml:space="preserve">Email: </w:t>
      </w:r>
      <w:r w:rsidR="00695985" w:rsidRPr="00741880">
        <w:rPr>
          <w:bCs w:val="0"/>
          <w:iCs w:val="0"/>
          <w:lang w:val="en-US"/>
        </w:rPr>
        <w:tab/>
      </w:r>
      <w:r w:rsidRPr="00741880">
        <w:rPr>
          <w:bCs w:val="0"/>
          <w:iCs w:val="0"/>
          <w:lang w:val="en-US"/>
        </w:rPr>
        <w:t>PR@wirtgen-group.com</w:t>
      </w:r>
    </w:p>
    <w:p w14:paraId="64456636" w14:textId="77777777" w:rsidR="000D64C7" w:rsidRPr="00741880" w:rsidRDefault="000D64C7" w:rsidP="000D64C7">
      <w:pPr>
        <w:pStyle w:val="Fuzeile1"/>
        <w:rPr>
          <w:vanish/>
        </w:rPr>
      </w:pPr>
    </w:p>
    <w:p w14:paraId="556F1B1B" w14:textId="77777777" w:rsidR="000D64C7" w:rsidRPr="00F74540" w:rsidRDefault="000D64C7" w:rsidP="000D64C7">
      <w:pPr>
        <w:pStyle w:val="Fuzeile1"/>
      </w:pPr>
      <w:r w:rsidRPr="00741880">
        <w:rPr>
          <w:bCs w:val="0"/>
          <w:iCs w:val="0"/>
          <w:lang w:val="en-US"/>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81AEF">
            <w:rPr>
              <w:rStyle w:val="Hervorhebung"/>
              <w:b w:val="0"/>
              <w:iCs w:val="0"/>
              <w:szCs w:val="20"/>
            </w:rPr>
            <w:t>WIRTGEN</w:t>
          </w:r>
          <w:r w:rsidRPr="00481AEF">
            <w:rPr>
              <w:rStyle w:val="Hervorhebung"/>
              <w:bCs/>
              <w:iCs w:val="0"/>
              <w:szCs w:val="20"/>
            </w:rPr>
            <w:t xml:space="preserve"> GmbH</w:t>
          </w:r>
          <w:r w:rsidRPr="00481AEF">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en-U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en-U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mVrISzYCAABdBAAADgAAAAAAAAAAAAAAAAAu&#10;AgAAZHJzL2Uyb0RvYy54bWxQSwECLQAUAAYACAAAACEAd1eEQtoAAAADAQAADwAAAAAAAAAAAAAA&#10;AACQBAAAZHJzL2Rvd25yZXYueG1sUEsFBgAAAAAEAAQA8wAAAJcFAAA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en-U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f/KkYDYCAABeBAAADgAAAAAAAAAAAAAAAAAu&#10;AgAAZHJzL2Uyb0RvYy54bWxQSwECLQAUAAYACAAAACEAd1eEQtoAAAADAQAADwAAAAAAAAAAAAAA&#10;AACQBAAAZHJzL2Rvd25yZXYueG1sUEsFBgAAAAAEAAQA8wAAAJcF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1AEF"/>
    <w:rsid w:val="00487BFC"/>
    <w:rsid w:val="004A463B"/>
    <w:rsid w:val="004C1967"/>
    <w:rsid w:val="004C25E0"/>
    <w:rsid w:val="004C3C29"/>
    <w:rsid w:val="004C4186"/>
    <w:rsid w:val="004D23D0"/>
    <w:rsid w:val="004D2BE0"/>
    <w:rsid w:val="004E6EF5"/>
    <w:rsid w:val="004F342C"/>
    <w:rsid w:val="00506409"/>
    <w:rsid w:val="00530E32"/>
    <w:rsid w:val="00533132"/>
    <w:rsid w:val="00536761"/>
    <w:rsid w:val="00537210"/>
    <w:rsid w:val="00547005"/>
    <w:rsid w:val="005649F4"/>
    <w:rsid w:val="005710C8"/>
    <w:rsid w:val="005711A3"/>
    <w:rsid w:val="00571A5C"/>
    <w:rsid w:val="00573B2B"/>
    <w:rsid w:val="005776E9"/>
    <w:rsid w:val="0058369A"/>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95985"/>
    <w:rsid w:val="006A5DF4"/>
    <w:rsid w:val="006B3EEC"/>
    <w:rsid w:val="006C0C87"/>
    <w:rsid w:val="006D3680"/>
    <w:rsid w:val="006D6CC6"/>
    <w:rsid w:val="006D7EAC"/>
    <w:rsid w:val="006E0104"/>
    <w:rsid w:val="006F34F5"/>
    <w:rsid w:val="006F7602"/>
    <w:rsid w:val="00700714"/>
    <w:rsid w:val="00722A17"/>
    <w:rsid w:val="00723F4F"/>
    <w:rsid w:val="00737D47"/>
    <w:rsid w:val="00741880"/>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0599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1280</Words>
  <Characters>8067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9329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